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EB4" w:rsidRDefault="001B6EB4">
      <w:pPr>
        <w:rPr>
          <w:rFonts w:ascii="Tahoma" w:hAnsi="Tahoma" w:cs="Tahoma"/>
          <w:color w:val="222222"/>
          <w:sz w:val="21"/>
          <w:szCs w:val="21"/>
          <w:shd w:val="clear" w:color="auto" w:fill="FFFFFF"/>
        </w:rPr>
      </w:pPr>
      <w:bookmarkStart w:id="0" w:name="_GoBack"/>
      <w:bookmarkEnd w:id="0"/>
      <w:r>
        <w:rPr>
          <w:rFonts w:ascii="Tahoma" w:hAnsi="Tahoma" w:cs="Tahoma"/>
          <w:color w:val="222222"/>
          <w:sz w:val="21"/>
          <w:szCs w:val="21"/>
          <w:shd w:val="clear" w:color="auto" w:fill="FFFFFF"/>
        </w:rPr>
        <w:t xml:space="preserve">Статья 29. Информационная открытость образовательной организации </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Pr>
          <w:rFonts w:ascii="Tahoma" w:hAnsi="Tahoma" w:cs="Tahoma"/>
          <w:color w:val="222222"/>
          <w:sz w:val="21"/>
          <w:szCs w:val="21"/>
          <w:shd w:val="clear" w:color="auto" w:fill="FFFFFF"/>
        </w:rPr>
        <w:t>к</w:t>
      </w:r>
      <w:proofErr w:type="gramEnd"/>
      <w:r>
        <w:rPr>
          <w:rFonts w:ascii="Tahoma" w:hAnsi="Tahoma" w:cs="Tahoma"/>
          <w:color w:val="222222"/>
          <w:sz w:val="21"/>
          <w:szCs w:val="21"/>
          <w:shd w:val="clear" w:color="auto" w:fill="FFFFFF"/>
        </w:rPr>
        <w:t xml:space="preserve"> </w:t>
      </w:r>
      <w:proofErr w:type="gramStart"/>
      <w:r>
        <w:rPr>
          <w:rFonts w:ascii="Tahoma" w:hAnsi="Tahoma" w:cs="Tahoma"/>
          <w:color w:val="222222"/>
          <w:sz w:val="21"/>
          <w:szCs w:val="21"/>
          <w:shd w:val="clear" w:color="auto" w:fill="FFFFFF"/>
        </w:rPr>
        <w:t>таким</w:t>
      </w:r>
      <w:proofErr w:type="gramEnd"/>
      <w:r>
        <w:rPr>
          <w:rFonts w:ascii="Tahoma" w:hAnsi="Tahoma" w:cs="Tahoma"/>
          <w:color w:val="222222"/>
          <w:sz w:val="21"/>
          <w:szCs w:val="21"/>
          <w:shd w:val="clear" w:color="auto" w:fill="FFFFFF"/>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2. Образовательные организации обеспечивают открытость и доступность: </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1) информации:</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б) о структуре и об органах управления образовательной организацией;</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г.1) о численности </w:t>
      </w:r>
      <w:proofErr w:type="gramStart"/>
      <w:r>
        <w:rPr>
          <w:rFonts w:ascii="Tahoma" w:hAnsi="Tahoma" w:cs="Tahoma"/>
          <w:color w:val="222222"/>
          <w:sz w:val="21"/>
          <w:szCs w:val="21"/>
          <w:shd w:val="clear" w:color="auto" w:fill="FFFFFF"/>
        </w:rPr>
        <w:t>обучающихся</w:t>
      </w:r>
      <w:proofErr w:type="gramEnd"/>
      <w:r>
        <w:rPr>
          <w:rFonts w:ascii="Tahoma" w:hAnsi="Tahoma" w:cs="Tahoma"/>
          <w:color w:val="222222"/>
          <w:sz w:val="21"/>
          <w:szCs w:val="21"/>
          <w:shd w:val="clear" w:color="auto" w:fill="FFFFFF"/>
        </w:rPr>
        <w:t>, являющихся иностранными гражданами;</w:t>
      </w:r>
    </w:p>
    <w:p w:rsidR="001B6EB4" w:rsidRDefault="001B6EB4">
      <w:pPr>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 д) о языках образования;</w:t>
      </w:r>
    </w:p>
    <w:p w:rsidR="001B6EB4" w:rsidRDefault="001B6EB4">
      <w:pPr>
        <w:rPr>
          <w:rFonts w:ascii="Tahoma" w:hAnsi="Tahoma" w:cs="Tahoma"/>
          <w:color w:val="222222"/>
          <w:sz w:val="21"/>
          <w:szCs w:val="21"/>
        </w:rPr>
      </w:pPr>
      <w:r>
        <w:rPr>
          <w:rFonts w:ascii="Tahoma" w:hAnsi="Tahoma" w:cs="Tahoma"/>
          <w:color w:val="222222"/>
          <w:sz w:val="21"/>
          <w:szCs w:val="21"/>
        </w:rPr>
        <w:br/>
      </w:r>
      <w:r w:rsidRPr="001B6EB4">
        <w:rPr>
          <w:rFonts w:ascii="Tahoma" w:hAnsi="Tahoma" w:cs="Tahoma"/>
          <w:color w:val="222222"/>
          <w:sz w:val="21"/>
          <w:szCs w:val="21"/>
        </w:rPr>
        <w:t xml:space="preserve">е) о федеральных государственных образовательных стандартах, об образовательных стандартах (при их наличии); </w:t>
      </w:r>
    </w:p>
    <w:p w:rsidR="001B6EB4" w:rsidRDefault="001B6EB4">
      <w:pPr>
        <w:rPr>
          <w:rFonts w:ascii="Tahoma" w:hAnsi="Tahoma" w:cs="Tahoma"/>
          <w:color w:val="222222"/>
          <w:sz w:val="21"/>
          <w:szCs w:val="21"/>
        </w:rPr>
      </w:pPr>
      <w:r w:rsidRPr="001B6EB4">
        <w:rPr>
          <w:rFonts w:ascii="Tahoma" w:hAnsi="Tahoma" w:cs="Tahoma"/>
          <w:color w:val="222222"/>
          <w:sz w:val="21"/>
          <w:szCs w:val="21"/>
        </w:rPr>
        <w:t>ж) о руководителе образовательной организации, его заместителях, руководителях филиалов образовательной организации (при их наличии);</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з) о персональном составе педагогических работников с указанием уровня образования, квалификации и опыта работы; </w:t>
      </w:r>
    </w:p>
    <w:p w:rsidR="001B6EB4" w:rsidRDefault="001B6EB4">
      <w:pPr>
        <w:rPr>
          <w:rFonts w:ascii="Tahoma" w:hAnsi="Tahoma" w:cs="Tahoma"/>
          <w:color w:val="222222"/>
          <w:sz w:val="21"/>
          <w:szCs w:val="21"/>
        </w:rPr>
      </w:pPr>
      <w:r w:rsidRPr="001B6EB4">
        <w:rPr>
          <w:rFonts w:ascii="Tahoma" w:hAnsi="Tahoma" w:cs="Tahoma"/>
          <w:color w:val="222222"/>
          <w:sz w:val="21"/>
          <w:szCs w:val="21"/>
        </w:rPr>
        <w:t>з.1) о местах осуществления образовательной деятельности, в том числе не указываемых в соответствии с настоящим Федеральным законом в приложении к лицензии на осуществление образовательной деятельности;</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1B6EB4" w:rsidRDefault="001B6EB4">
      <w:pPr>
        <w:rPr>
          <w:rFonts w:ascii="Tahoma" w:hAnsi="Tahoma" w:cs="Tahoma"/>
          <w:color w:val="222222"/>
          <w:sz w:val="21"/>
          <w:szCs w:val="21"/>
        </w:rPr>
      </w:pPr>
      <w:r w:rsidRPr="001B6EB4">
        <w:rPr>
          <w:rFonts w:ascii="Tahoma" w:hAnsi="Tahoma" w:cs="Tahoma"/>
          <w:color w:val="222222"/>
          <w:sz w:val="21"/>
          <w:szCs w:val="21"/>
        </w:rPr>
        <w:lastRenderedPageBreak/>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 </w:t>
      </w:r>
    </w:p>
    <w:p w:rsidR="001B6EB4" w:rsidRDefault="001B6EB4">
      <w:pPr>
        <w:rPr>
          <w:rFonts w:ascii="Tahoma" w:hAnsi="Tahoma" w:cs="Tahoma"/>
          <w:color w:val="222222"/>
          <w:sz w:val="21"/>
          <w:szCs w:val="21"/>
        </w:rPr>
      </w:pPr>
      <w:proofErr w:type="gramStart"/>
      <w:r w:rsidRPr="001B6EB4">
        <w:rPr>
          <w:rFonts w:ascii="Tahoma" w:hAnsi="Tahoma" w:cs="Tahoma"/>
          <w:color w:val="222222"/>
          <w:sz w:val="21"/>
          <w:szCs w:val="21"/>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1B6EB4">
        <w:rPr>
          <w:rFonts w:ascii="Tahoma" w:hAnsi="Tahoma" w:cs="Tahoma"/>
          <w:color w:val="222222"/>
          <w:sz w:val="21"/>
          <w:szCs w:val="21"/>
        </w:rPr>
        <w:t xml:space="preserve"> всем вступительным испытаниям, а также о результатах перевода, восстановления и отчисления;</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w:t>
      </w:r>
      <w:proofErr w:type="gramStart"/>
      <w:r w:rsidRPr="001B6EB4">
        <w:rPr>
          <w:rFonts w:ascii="Tahoma" w:hAnsi="Tahoma" w:cs="Tahoma"/>
          <w:color w:val="222222"/>
          <w:sz w:val="21"/>
          <w:szCs w:val="21"/>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н) о наличии и об условиях предоставления </w:t>
      </w:r>
      <w:proofErr w:type="gramStart"/>
      <w:r w:rsidRPr="001B6EB4">
        <w:rPr>
          <w:rFonts w:ascii="Tahoma" w:hAnsi="Tahoma" w:cs="Tahoma"/>
          <w:color w:val="222222"/>
          <w:sz w:val="21"/>
          <w:szCs w:val="21"/>
        </w:rPr>
        <w:t>обучающимся</w:t>
      </w:r>
      <w:proofErr w:type="gramEnd"/>
      <w:r w:rsidRPr="001B6EB4">
        <w:rPr>
          <w:rFonts w:ascii="Tahoma" w:hAnsi="Tahoma" w:cs="Tahoma"/>
          <w:color w:val="222222"/>
          <w:sz w:val="21"/>
          <w:szCs w:val="21"/>
        </w:rPr>
        <w:t xml:space="preserve"> стипендий, мер социальной поддержки;</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w:t>
      </w:r>
      <w:proofErr w:type="gramStart"/>
      <w:r w:rsidRPr="001B6EB4">
        <w:rPr>
          <w:rFonts w:ascii="Tahoma" w:hAnsi="Tahoma" w:cs="Tahoma"/>
          <w:color w:val="222222"/>
          <w:sz w:val="21"/>
          <w:szCs w:val="21"/>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р) о поступлении финансовых и материальных средств и об их расходовании по итогам финансового года; </w:t>
      </w:r>
    </w:p>
    <w:p w:rsidR="001B6EB4" w:rsidRDefault="001B6EB4">
      <w:pPr>
        <w:rPr>
          <w:rFonts w:ascii="Tahoma" w:hAnsi="Tahoma" w:cs="Tahoma"/>
          <w:color w:val="222222"/>
          <w:sz w:val="21"/>
          <w:szCs w:val="21"/>
        </w:rPr>
      </w:pPr>
      <w:r w:rsidRPr="001B6EB4">
        <w:rPr>
          <w:rFonts w:ascii="Tahoma" w:hAnsi="Tahoma" w:cs="Tahoma"/>
          <w:color w:val="222222"/>
          <w:sz w:val="21"/>
          <w:szCs w:val="21"/>
        </w:rPr>
        <w:t>с) о трудоустройстве выпускников;</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т) о лицензии на осуществление образовательной деятельности (выписке из реестра лицензий на осуществление образовательной деятельности);</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2) копий: </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а) устава образовательной организации; </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б) утратил силу с 1 января 2021 г. - Федеральный закон от 27 декабря 2019 г. N 478-ФЗ в) свидетельства о государственной аккредитации (с приложениями); </w:t>
      </w:r>
    </w:p>
    <w:p w:rsidR="001B6EB4" w:rsidRDefault="001B6EB4">
      <w:pPr>
        <w:rPr>
          <w:rFonts w:ascii="Tahoma" w:hAnsi="Tahoma" w:cs="Tahoma"/>
          <w:color w:val="222222"/>
          <w:sz w:val="21"/>
          <w:szCs w:val="21"/>
        </w:rPr>
      </w:pPr>
      <w:proofErr w:type="gramStart"/>
      <w:r w:rsidRPr="001B6EB4">
        <w:rPr>
          <w:rFonts w:ascii="Tahoma" w:hAnsi="Tahoma" w:cs="Tahoma"/>
          <w:color w:val="222222"/>
          <w:sz w:val="21"/>
          <w:szCs w:val="21"/>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roofErr w:type="gramEnd"/>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 </w:t>
      </w:r>
    </w:p>
    <w:p w:rsidR="001B6EB4" w:rsidRDefault="001B6EB4">
      <w:pPr>
        <w:rPr>
          <w:rFonts w:ascii="Tahoma" w:hAnsi="Tahoma" w:cs="Tahoma"/>
          <w:color w:val="222222"/>
          <w:sz w:val="21"/>
          <w:szCs w:val="21"/>
        </w:rPr>
      </w:pPr>
      <w:r w:rsidRPr="001B6EB4">
        <w:rPr>
          <w:rFonts w:ascii="Tahoma" w:hAnsi="Tahoma" w:cs="Tahoma"/>
          <w:color w:val="222222"/>
          <w:sz w:val="21"/>
          <w:szCs w:val="21"/>
        </w:rPr>
        <w:lastRenderedPageBreak/>
        <w:t xml:space="preserve">3) отчета о результатах </w:t>
      </w:r>
      <w:proofErr w:type="spellStart"/>
      <w:r w:rsidRPr="001B6EB4">
        <w:rPr>
          <w:rFonts w:ascii="Tahoma" w:hAnsi="Tahoma" w:cs="Tahoma"/>
          <w:color w:val="222222"/>
          <w:sz w:val="21"/>
          <w:szCs w:val="21"/>
        </w:rPr>
        <w:t>самообследования</w:t>
      </w:r>
      <w:proofErr w:type="spellEnd"/>
      <w:r w:rsidRPr="001B6EB4">
        <w:rPr>
          <w:rFonts w:ascii="Tahoma" w:hAnsi="Tahoma" w:cs="Tahoma"/>
          <w:color w:val="222222"/>
          <w:sz w:val="21"/>
          <w:szCs w:val="21"/>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1B6EB4">
        <w:rPr>
          <w:rFonts w:ascii="Tahoma" w:hAnsi="Tahoma" w:cs="Tahoma"/>
          <w:color w:val="222222"/>
          <w:sz w:val="21"/>
          <w:szCs w:val="21"/>
        </w:rPr>
        <w:t>самообследованию</w:t>
      </w:r>
      <w:proofErr w:type="spellEnd"/>
      <w:r w:rsidRPr="001B6EB4">
        <w:rPr>
          <w:rFonts w:ascii="Tahoma" w:hAnsi="Tahoma" w:cs="Tahoma"/>
          <w:color w:val="222222"/>
          <w:sz w:val="21"/>
          <w:szCs w:val="21"/>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Показатели деятельности образовательной организации высшего образования, подлежащей </w:t>
      </w:r>
      <w:proofErr w:type="spellStart"/>
      <w:r w:rsidRPr="001B6EB4">
        <w:rPr>
          <w:rFonts w:ascii="Tahoma" w:hAnsi="Tahoma" w:cs="Tahoma"/>
          <w:color w:val="222222"/>
          <w:sz w:val="21"/>
          <w:szCs w:val="21"/>
        </w:rPr>
        <w:t>самообследованию</w:t>
      </w:r>
      <w:proofErr w:type="spellEnd"/>
      <w:r w:rsidRPr="001B6EB4">
        <w:rPr>
          <w:rFonts w:ascii="Tahoma" w:hAnsi="Tahoma" w:cs="Tahoma"/>
          <w:color w:val="222222"/>
          <w:sz w:val="21"/>
          <w:szCs w:val="21"/>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1B6EB4">
        <w:rPr>
          <w:rFonts w:ascii="Tahoma" w:hAnsi="Tahoma" w:cs="Tahoma"/>
          <w:color w:val="222222"/>
          <w:sz w:val="21"/>
          <w:szCs w:val="21"/>
        </w:rPr>
        <w:t>самообследованию</w:t>
      </w:r>
      <w:proofErr w:type="spellEnd"/>
      <w:r w:rsidRPr="001B6EB4">
        <w:rPr>
          <w:rFonts w:ascii="Tahoma" w:hAnsi="Tahoma" w:cs="Tahoma"/>
          <w:color w:val="222222"/>
          <w:sz w:val="21"/>
          <w:szCs w:val="21"/>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1B6EB4">
        <w:rPr>
          <w:rFonts w:ascii="Tahoma" w:hAnsi="Tahoma" w:cs="Tahoma"/>
          <w:color w:val="222222"/>
          <w:sz w:val="21"/>
          <w:szCs w:val="21"/>
        </w:rPr>
        <w:t>самообследования</w:t>
      </w:r>
      <w:proofErr w:type="spellEnd"/>
      <w:r w:rsidRPr="001B6EB4">
        <w:rPr>
          <w:rFonts w:ascii="Tahoma" w:hAnsi="Tahoma" w:cs="Tahoma"/>
          <w:color w:val="222222"/>
          <w:sz w:val="21"/>
          <w:szCs w:val="21"/>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B6EB4" w:rsidRDefault="001B6EB4">
      <w:pPr>
        <w:rPr>
          <w:rFonts w:ascii="Tahoma" w:hAnsi="Tahoma" w:cs="Tahoma"/>
          <w:color w:val="222222"/>
          <w:sz w:val="21"/>
          <w:szCs w:val="21"/>
        </w:rPr>
      </w:pPr>
      <w:r w:rsidRPr="001B6EB4">
        <w:rPr>
          <w:rFonts w:ascii="Tahoma" w:hAnsi="Tahoma" w:cs="Tahoma"/>
          <w:color w:val="222222"/>
          <w:sz w:val="21"/>
          <w:szCs w:val="21"/>
        </w:rPr>
        <w:t xml:space="preserve"> 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1B6EB4">
        <w:rPr>
          <w:rFonts w:ascii="Tahoma" w:hAnsi="Tahoma" w:cs="Tahoma"/>
          <w:color w:val="222222"/>
          <w:sz w:val="21"/>
          <w:szCs w:val="21"/>
        </w:rPr>
        <w:t>обучения</w:t>
      </w:r>
      <w:proofErr w:type="gramEnd"/>
      <w:r w:rsidRPr="001B6EB4">
        <w:rPr>
          <w:rFonts w:ascii="Tahoma" w:hAnsi="Tahoma" w:cs="Tahoma"/>
          <w:color w:val="222222"/>
          <w:sz w:val="21"/>
          <w:szCs w:val="21"/>
        </w:rPr>
        <w:t xml:space="preserve"> по каждой образовательной программе;</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 </w:t>
      </w:r>
      <w:proofErr w:type="gramStart"/>
      <w:r w:rsidRPr="001B6EB4">
        <w:rPr>
          <w:rFonts w:ascii="Tahoma" w:hAnsi="Tahoma" w:cs="Tahoma"/>
          <w:color w:val="222222"/>
          <w:sz w:val="21"/>
          <w:szCs w:val="21"/>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1B6EB4">
        <w:rPr>
          <w:rFonts w:ascii="Tahoma" w:hAnsi="Tahoma" w:cs="Tahoma"/>
          <w:color w:val="222222"/>
          <w:sz w:val="21"/>
          <w:szCs w:val="21"/>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 5) предписаний органов, осуществляющих государственный контроль (надзор) в сфере образования, отчетов об исполнении таких предписаний; </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3. </w:t>
      </w:r>
      <w:proofErr w:type="gramStart"/>
      <w:r w:rsidRPr="001B6EB4">
        <w:rPr>
          <w:rFonts w:ascii="Tahoma" w:hAnsi="Tahoma" w:cs="Tahoma"/>
          <w:color w:val="222222"/>
          <w:sz w:val="21"/>
          <w:szCs w:val="21"/>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1B6EB4">
        <w:rPr>
          <w:rFonts w:ascii="Tahoma" w:hAnsi="Tahoma" w:cs="Tahoma"/>
          <w:color w:val="222222"/>
          <w:sz w:val="21"/>
          <w:szCs w:val="21"/>
        </w:rPr>
        <w:t xml:space="preserve"> Порядок размещения на официальном сайте образовательной организации в сети "Интернет" </w:t>
      </w:r>
      <w:r w:rsidRPr="001B6EB4">
        <w:rPr>
          <w:rFonts w:ascii="Tahoma" w:hAnsi="Tahoma" w:cs="Tahoma"/>
          <w:color w:val="222222"/>
          <w:sz w:val="21"/>
          <w:szCs w:val="21"/>
        </w:rPr>
        <w:lastRenderedPageBreak/>
        <w:t>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Комментарий к</w:t>
      </w:r>
      <w:proofErr w:type="gramStart"/>
      <w:r w:rsidRPr="001B6EB4">
        <w:rPr>
          <w:rFonts w:ascii="Tahoma" w:hAnsi="Tahoma" w:cs="Tahoma"/>
          <w:color w:val="222222"/>
          <w:sz w:val="21"/>
          <w:szCs w:val="21"/>
        </w:rPr>
        <w:t xml:space="preserve"> С</w:t>
      </w:r>
      <w:proofErr w:type="gramEnd"/>
      <w:r w:rsidRPr="001B6EB4">
        <w:rPr>
          <w:rFonts w:ascii="Tahoma" w:hAnsi="Tahoma" w:cs="Tahoma"/>
          <w:color w:val="222222"/>
          <w:sz w:val="21"/>
          <w:szCs w:val="21"/>
        </w:rPr>
        <w:t>т. 29 закона «Об образовании в Российской Федерации» Комментируемая статья 29 закрепляет вопросы размещения информации об образовательной организации и ее деятельности в рамках реализации принципа информационной доступности в образовательной сфере. Положения данной статьи не являются новыми, поскольку частично находили отражение в п. 4 ст. 32 Закона N 3266-1, в рамках раскрытия положений о компетенции и ответственности образовательного учреждения. Между тем сосредоточение соответствующих норм в обозначенной статье не отвечало смысловой нагрузке ее названия. В комментируемом законе рассматриваемые положения значительно расширены и систематизированы в самостоятельной статье об информационной открытости. Стоит сказать, что появление положений об информационных обязанностях образовательной организации в большей степени связывается с практикой коммерческих юридических лиц, которые в обязательном порядке предоставляют информацию о своей деятельности, перечисленную в законе. Информационная открытость, в данном случае, связывается с большим количеством участников таких организаций (АО), которые должны иметь представление о результатах работы юридического лица. Соответственно, корпоративная практика бизнеса постепенно адаптируется и на некоммерческой почве. Кроме того, обязанность образовательной организации формировать открытые и общедоступные информационные ресурсы является инструментом развития общественного управления в образовательной сфере, с учетом возрастания публичного элемента в деятельности образовательных юридических лиц. Помимо этого, информация об образовательной организации необходима для потребителей образовательных услуг в рамках реализации ими права на информацию, закрепленного в законодательстве о защите прав потребителей. Информацию, указанную в комментируемой статье 29 Закона</w:t>
      </w:r>
      <w:proofErr w:type="gramStart"/>
      <w:r w:rsidRPr="001B6EB4">
        <w:rPr>
          <w:rFonts w:ascii="Tahoma" w:hAnsi="Tahoma" w:cs="Tahoma"/>
          <w:color w:val="222222"/>
          <w:sz w:val="21"/>
          <w:szCs w:val="21"/>
        </w:rPr>
        <w:t xml:space="preserve"> О</w:t>
      </w:r>
      <w:proofErr w:type="gramEnd"/>
      <w:r w:rsidRPr="001B6EB4">
        <w:rPr>
          <w:rFonts w:ascii="Tahoma" w:hAnsi="Tahoma" w:cs="Tahoma"/>
          <w:color w:val="222222"/>
          <w:sz w:val="21"/>
          <w:szCs w:val="21"/>
        </w:rPr>
        <w:t xml:space="preserve">б образовании в РФ (а также изменения и дополнения к ней), образовательная организация размещает на официальном Интернет-сайте и на стендах в помещения образовательной организации. Актуализация информации должна производиться образовательной организацией в течение десяти рабочих дней со дня их создания (получения) или внесения в них соответствующих изменений. Порядок размещения в сети "Интернет" и обновления информации об образовательном учреждении в настоящий период установлен в Правилах размещения в сети Интернет и обновления информации об образовательном учреждении (далее - Правила) (утв. постановлением Правительства РФ от 18.04.2012 г. N 343*(33)). </w:t>
      </w:r>
      <w:proofErr w:type="gramStart"/>
      <w:r w:rsidRPr="001B6EB4">
        <w:rPr>
          <w:rFonts w:ascii="Tahoma" w:hAnsi="Tahoma" w:cs="Tahoma"/>
          <w:color w:val="222222"/>
          <w:sz w:val="21"/>
          <w:szCs w:val="21"/>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 официальный сайт Министерства образования и науки Российской Федерации - https://www.mon.gov.ru; федеральный портал "Российское образование" - https://www.edu.ru; информационная система "Единое окно доступа к образовательным ресурсам" - https://window.edu.ru; единая коллекция цифровых образовательных ресурсов - https://school-collection.edu.ru;</w:t>
      </w:r>
      <w:proofErr w:type="gramEnd"/>
      <w:r w:rsidRPr="001B6EB4">
        <w:rPr>
          <w:rFonts w:ascii="Tahoma" w:hAnsi="Tahoma" w:cs="Tahoma"/>
          <w:color w:val="222222"/>
          <w:sz w:val="21"/>
          <w:szCs w:val="21"/>
        </w:rPr>
        <w:t xml:space="preserve"> федеральный центр информационно-образовательных ресурсов - https://fcior.edu.ru. </w:t>
      </w:r>
      <w:proofErr w:type="gramStart"/>
      <w:r w:rsidRPr="001B6EB4">
        <w:rPr>
          <w:rFonts w:ascii="Tahoma" w:hAnsi="Tahoma" w:cs="Tahoma"/>
          <w:color w:val="222222"/>
          <w:sz w:val="21"/>
          <w:szCs w:val="21"/>
        </w:rPr>
        <w:t>Информация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r w:rsidRPr="001B6EB4">
        <w:rPr>
          <w:rFonts w:ascii="Tahoma" w:hAnsi="Tahoma" w:cs="Tahoma"/>
          <w:color w:val="222222"/>
          <w:sz w:val="21"/>
          <w:szCs w:val="21"/>
        </w:rPr>
        <w:t xml:space="preserve">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 </w:t>
      </w:r>
      <w:r w:rsidRPr="001B6EB4">
        <w:rPr>
          <w:rFonts w:ascii="Tahoma" w:hAnsi="Tahoma" w:cs="Tahoma"/>
          <w:color w:val="222222"/>
          <w:sz w:val="21"/>
          <w:szCs w:val="21"/>
        </w:rPr>
        <w:lastRenderedPageBreak/>
        <w:t xml:space="preserve">а) доступ пользователей для ознакомления с размещенной на сайтах информацией на основе свободного и общедоступного программного обеспечения; </w:t>
      </w:r>
    </w:p>
    <w:p w:rsidR="00424054" w:rsidRDefault="001B6EB4">
      <w:pPr>
        <w:rPr>
          <w:rFonts w:ascii="Tahoma" w:hAnsi="Tahoma" w:cs="Tahoma"/>
          <w:color w:val="222222"/>
          <w:sz w:val="21"/>
          <w:szCs w:val="21"/>
        </w:rPr>
      </w:pPr>
      <w:r w:rsidRPr="001B6EB4">
        <w:rPr>
          <w:rFonts w:ascii="Tahoma" w:hAnsi="Tahoma" w:cs="Tahoma"/>
          <w:color w:val="222222"/>
          <w:sz w:val="21"/>
          <w:szCs w:val="21"/>
        </w:rPr>
        <w:t xml:space="preserve">б) защиту информации от уничтожения, модификации и блокирования доступа к ней, а также от иных неправомерных действий в отношении такой информации; </w:t>
      </w:r>
    </w:p>
    <w:p w:rsidR="004D4A51" w:rsidRDefault="001B6EB4">
      <w:r w:rsidRPr="001B6EB4">
        <w:rPr>
          <w:rFonts w:ascii="Tahoma" w:hAnsi="Tahoma" w:cs="Tahoma"/>
          <w:color w:val="222222"/>
          <w:sz w:val="21"/>
          <w:szCs w:val="21"/>
        </w:rPr>
        <w:t>в) возможность копирования информации на резервный носитель, обеспечивающий ее восстановление. 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 (</w:t>
      </w:r>
      <w:proofErr w:type="spellStart"/>
      <w:r w:rsidRPr="001B6EB4">
        <w:rPr>
          <w:rFonts w:ascii="Tahoma" w:hAnsi="Tahoma" w:cs="Tahoma"/>
          <w:color w:val="222222"/>
          <w:sz w:val="21"/>
          <w:szCs w:val="21"/>
        </w:rPr>
        <w:t>п.п</w:t>
      </w:r>
      <w:proofErr w:type="spellEnd"/>
      <w:r w:rsidRPr="001B6EB4">
        <w:rPr>
          <w:rFonts w:ascii="Tahoma" w:hAnsi="Tahoma" w:cs="Tahoma"/>
          <w:color w:val="222222"/>
          <w:sz w:val="21"/>
          <w:szCs w:val="21"/>
        </w:rPr>
        <w:t>. 3-7 Правил).</w:t>
      </w:r>
      <w:r w:rsidRPr="001B6EB4">
        <w:rPr>
          <w:rFonts w:ascii="Tahoma" w:hAnsi="Tahoma" w:cs="Tahoma"/>
          <w:color w:val="222222"/>
          <w:sz w:val="21"/>
          <w:szCs w:val="21"/>
        </w:rPr>
        <w:br/>
      </w:r>
      <w:r w:rsidRPr="001B6EB4">
        <w:rPr>
          <w:rFonts w:ascii="Tahoma" w:hAnsi="Tahoma" w:cs="Tahoma"/>
          <w:color w:val="222222"/>
          <w:sz w:val="21"/>
          <w:szCs w:val="21"/>
        </w:rPr>
        <w:br/>
      </w:r>
    </w:p>
    <w:sectPr w:rsidR="004D4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EB4"/>
    <w:rsid w:val="001B6EB4"/>
    <w:rsid w:val="003E15F2"/>
    <w:rsid w:val="00424054"/>
    <w:rsid w:val="004D4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6E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6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1965</Words>
  <Characters>11206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2022-04-14T08:17:00Z</dcterms:created>
  <dcterms:modified xsi:type="dcterms:W3CDTF">2022-04-14T08:17:00Z</dcterms:modified>
</cp:coreProperties>
</file>